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2A05B" w14:textId="4F8CD182" w:rsidR="00314383" w:rsidRPr="00F364D9" w:rsidRDefault="00F364D9" w:rsidP="00F364D9">
      <w:pPr>
        <w:spacing w:line="360" w:lineRule="auto"/>
        <w:rPr>
          <w:rFonts w:ascii="Calibri" w:hAnsi="Calibri" w:cs="Calibri"/>
          <w:sz w:val="20"/>
          <w:szCs w:val="20"/>
          <w:lang w:val="fr-FR"/>
        </w:rPr>
      </w:pPr>
      <w:r w:rsidRPr="00F364D9">
        <w:rPr>
          <w:rFonts w:ascii="Calibri" w:hAnsi="Calibri" w:cs="Calibri"/>
          <w:sz w:val="20"/>
          <w:szCs w:val="20"/>
          <w:lang w:val="fr-FR"/>
        </w:rPr>
        <w:drawing>
          <wp:anchor distT="0" distB="0" distL="0" distR="0" simplePos="0" relativeHeight="251657216" behindDoc="0" locked="0" layoutInCell="1" allowOverlap="1" wp14:anchorId="486B53FD" wp14:editId="7C71B2A5">
            <wp:simplePos x="0" y="0"/>
            <wp:positionH relativeFrom="page">
              <wp:posOffset>6165215</wp:posOffset>
            </wp:positionH>
            <wp:positionV relativeFrom="page">
              <wp:posOffset>323215</wp:posOffset>
            </wp:positionV>
            <wp:extent cx="1097915" cy="80391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915" cy="803910"/>
                    </a:xfrm>
                    <a:prstGeom prst="rect">
                      <a:avLst/>
                    </a:prstGeom>
                    <a:noFill/>
                  </pic:spPr>
                </pic:pic>
              </a:graphicData>
            </a:graphic>
            <wp14:sizeRelH relativeFrom="page">
              <wp14:pctWidth>0</wp14:pctWidth>
            </wp14:sizeRelH>
            <wp14:sizeRelV relativeFrom="page">
              <wp14:pctHeight>0</wp14:pctHeight>
            </wp14:sizeRelV>
          </wp:anchor>
        </w:drawing>
      </w:r>
    </w:p>
    <w:p w14:paraId="4D10C96D" w14:textId="684E44E9" w:rsidR="00314383" w:rsidRPr="00F364D9" w:rsidRDefault="00314383" w:rsidP="00F364D9">
      <w:pPr>
        <w:spacing w:line="360" w:lineRule="auto"/>
        <w:jc w:val="center"/>
        <w:rPr>
          <w:rFonts w:ascii="Calibri" w:hAnsi="Calibri" w:cs="Calibri"/>
          <w:b/>
          <w:bCs/>
          <w:sz w:val="32"/>
          <w:szCs w:val="32"/>
          <w:lang w:val="fr-FR"/>
        </w:rPr>
      </w:pPr>
      <w:r w:rsidRPr="00F364D9">
        <w:rPr>
          <w:rFonts w:ascii="Calibri" w:hAnsi="Calibri" w:cs="Calibri"/>
          <w:b/>
          <w:bCs/>
          <w:sz w:val="32"/>
          <w:szCs w:val="32"/>
          <w:lang w:val="fr-FR"/>
        </w:rPr>
        <w:t>DKV élargit son réseau d’approvisionnement en GNL à 100 stations</w:t>
      </w:r>
    </w:p>
    <w:p w14:paraId="180C3377" w14:textId="77777777" w:rsidR="00314383" w:rsidRPr="00F364D9" w:rsidRDefault="00314383" w:rsidP="00F364D9">
      <w:pPr>
        <w:spacing w:line="360" w:lineRule="auto"/>
        <w:rPr>
          <w:rFonts w:ascii="Calibri" w:hAnsi="Calibri" w:cs="Calibri"/>
          <w:sz w:val="20"/>
          <w:szCs w:val="20"/>
          <w:lang w:val="fr-FR"/>
        </w:rPr>
      </w:pPr>
    </w:p>
    <w:p w14:paraId="271F200B" w14:textId="4BD64285" w:rsidR="00314383" w:rsidRPr="00F364D9" w:rsidRDefault="00314383" w:rsidP="00F364D9">
      <w:pPr>
        <w:spacing w:line="360" w:lineRule="auto"/>
        <w:rPr>
          <w:rFonts w:ascii="Calibri" w:hAnsi="Calibri" w:cs="Calibri"/>
          <w:sz w:val="20"/>
          <w:szCs w:val="20"/>
          <w:lang w:val="fr-FR"/>
        </w:rPr>
      </w:pPr>
      <w:r w:rsidRPr="00F364D9">
        <w:rPr>
          <w:rFonts w:ascii="Calibri" w:hAnsi="Calibri" w:cs="Calibri"/>
          <w:sz w:val="20"/>
          <w:szCs w:val="20"/>
          <w:lang w:val="fr-FR"/>
        </w:rPr>
        <w:t xml:space="preserve">Ratingen, </w:t>
      </w:r>
      <w:r w:rsidR="00F364D9" w:rsidRPr="00F364D9">
        <w:rPr>
          <w:rFonts w:ascii="Calibri" w:hAnsi="Calibri" w:cs="Calibri"/>
          <w:sz w:val="20"/>
          <w:szCs w:val="20"/>
          <w:lang w:val="fr-FR"/>
        </w:rPr>
        <w:t>le 20</w:t>
      </w:r>
      <w:r w:rsidRPr="00F364D9">
        <w:rPr>
          <w:rFonts w:ascii="Calibri" w:hAnsi="Calibri" w:cs="Calibri"/>
          <w:sz w:val="20"/>
          <w:szCs w:val="20"/>
          <w:lang w:val="fr-FR"/>
        </w:rPr>
        <w:t xml:space="preserve"> octobre 2020</w:t>
      </w:r>
      <w:r w:rsidR="00F364D9" w:rsidRPr="00F364D9">
        <w:rPr>
          <w:rFonts w:ascii="Calibri" w:hAnsi="Calibri" w:cs="Calibri"/>
          <w:sz w:val="20"/>
          <w:szCs w:val="20"/>
          <w:lang w:val="fr-FR"/>
        </w:rPr>
        <w:t xml:space="preserve"> -</w:t>
      </w:r>
      <w:r w:rsidRPr="00F364D9">
        <w:rPr>
          <w:rFonts w:ascii="Calibri" w:hAnsi="Calibri" w:cs="Calibri"/>
          <w:sz w:val="20"/>
          <w:szCs w:val="20"/>
          <w:lang w:val="fr-FR"/>
        </w:rPr>
        <w:t xml:space="preserve"> </w:t>
      </w:r>
      <w:r w:rsidRPr="00F364D9">
        <w:rPr>
          <w:rFonts w:ascii="Calibri" w:hAnsi="Calibri" w:cs="Calibri"/>
          <w:b/>
          <w:bCs/>
          <w:sz w:val="20"/>
          <w:szCs w:val="20"/>
          <w:lang w:val="fr-FR"/>
        </w:rPr>
        <w:t>Le prestataire de services de mobilité DKV vient d’élargir son réseau d’approvisionnement en GNL à 100 stations et atteint ainsi un jalon important. Le réseau s’étend désormais sur six pays européens et fait de DKV le prestataire du plus vaste réseau GNL d’Europe.</w:t>
      </w:r>
    </w:p>
    <w:p w14:paraId="701D083B" w14:textId="77777777" w:rsidR="00314383" w:rsidRPr="00F364D9" w:rsidRDefault="00314383" w:rsidP="00F364D9">
      <w:pPr>
        <w:spacing w:line="360" w:lineRule="auto"/>
        <w:rPr>
          <w:rFonts w:ascii="Calibri" w:hAnsi="Calibri" w:cs="Calibri"/>
          <w:sz w:val="20"/>
          <w:szCs w:val="20"/>
          <w:lang w:val="fr-FR"/>
        </w:rPr>
      </w:pPr>
    </w:p>
    <w:p w14:paraId="24D1AF27" w14:textId="75C2C3A7" w:rsidR="00314383" w:rsidRPr="00F364D9" w:rsidRDefault="00314383" w:rsidP="00F364D9">
      <w:pPr>
        <w:spacing w:line="360" w:lineRule="auto"/>
        <w:rPr>
          <w:rFonts w:ascii="Calibri" w:hAnsi="Calibri" w:cs="Calibri"/>
          <w:sz w:val="20"/>
          <w:szCs w:val="20"/>
          <w:lang w:val="fr-FR"/>
        </w:rPr>
      </w:pPr>
      <w:r w:rsidRPr="00F364D9">
        <w:rPr>
          <w:rFonts w:ascii="Calibri" w:hAnsi="Calibri" w:cs="Calibri"/>
          <w:sz w:val="20"/>
          <w:szCs w:val="20"/>
          <w:lang w:val="fr-FR"/>
        </w:rPr>
        <w:t>Le gaz naturel liquéfié produit 28% d’émissions de CO2 de moins que les carburants traditionnels. De ce fait, beaucoup de pays proposent des avantages fiscaux aux transporteurs qui utilisent du GNL. Ce carburant alternatif intéresse donc de plus en plus de transitaires européens.</w:t>
      </w:r>
    </w:p>
    <w:p w14:paraId="4BD8C79E" w14:textId="77777777" w:rsidR="00F364D9" w:rsidRPr="00F364D9" w:rsidRDefault="00F364D9" w:rsidP="00F364D9">
      <w:pPr>
        <w:spacing w:line="360" w:lineRule="auto"/>
        <w:rPr>
          <w:rFonts w:ascii="Calibri" w:hAnsi="Calibri" w:cs="Calibri"/>
          <w:sz w:val="20"/>
          <w:szCs w:val="20"/>
          <w:lang w:val="fr-FR"/>
        </w:rPr>
      </w:pPr>
    </w:p>
    <w:p w14:paraId="1B393E6A" w14:textId="77777777" w:rsidR="00314383" w:rsidRPr="00F364D9" w:rsidRDefault="00314383" w:rsidP="00F364D9">
      <w:pPr>
        <w:spacing w:line="360" w:lineRule="auto"/>
        <w:rPr>
          <w:rFonts w:ascii="Calibri" w:hAnsi="Calibri" w:cs="Calibri"/>
          <w:sz w:val="20"/>
          <w:szCs w:val="20"/>
          <w:lang w:val="fr-FR"/>
        </w:rPr>
      </w:pPr>
      <w:r w:rsidRPr="00F364D9">
        <w:rPr>
          <w:rFonts w:ascii="Calibri" w:hAnsi="Calibri" w:cs="Calibri"/>
          <w:sz w:val="20"/>
          <w:szCs w:val="20"/>
          <w:lang w:val="fr-FR"/>
        </w:rPr>
        <w:t xml:space="preserve">« En amenant notre réseau GNL à 100 stations, nous sommes en mesure de proposer à nos clients, et plus spécialement à ceux du secteur du fret lourd et des trajets de longue distance, une alternative durable aux carburants traditionnels. En élargissant en permanence notre réseau d’approvisionnement avec un accent fort sur les stations-service multi-énergie, nous avons pour objectif de devenir le premier prestataire de solutions de mobilité durables », explique Sven </w:t>
      </w:r>
      <w:proofErr w:type="spellStart"/>
      <w:r w:rsidRPr="00F364D9">
        <w:rPr>
          <w:rFonts w:ascii="Calibri" w:hAnsi="Calibri" w:cs="Calibri"/>
          <w:sz w:val="20"/>
          <w:szCs w:val="20"/>
          <w:lang w:val="fr-FR"/>
        </w:rPr>
        <w:t>Mehringer</w:t>
      </w:r>
      <w:proofErr w:type="spellEnd"/>
      <w:r w:rsidRPr="00F364D9">
        <w:rPr>
          <w:rFonts w:ascii="Calibri" w:hAnsi="Calibri" w:cs="Calibri"/>
          <w:sz w:val="20"/>
          <w:szCs w:val="20"/>
          <w:lang w:val="fr-FR"/>
        </w:rPr>
        <w:t xml:space="preserve">, le directeur général </w:t>
      </w:r>
      <w:proofErr w:type="spellStart"/>
      <w:r w:rsidRPr="00F364D9">
        <w:rPr>
          <w:rFonts w:ascii="Calibri" w:hAnsi="Calibri" w:cs="Calibri"/>
          <w:sz w:val="20"/>
          <w:szCs w:val="20"/>
          <w:lang w:val="fr-FR"/>
        </w:rPr>
        <w:t>Energies</w:t>
      </w:r>
      <w:proofErr w:type="spellEnd"/>
      <w:r w:rsidRPr="00F364D9">
        <w:rPr>
          <w:rFonts w:ascii="Calibri" w:hAnsi="Calibri" w:cs="Calibri"/>
          <w:sz w:val="20"/>
          <w:szCs w:val="20"/>
          <w:lang w:val="fr-FR"/>
        </w:rPr>
        <w:t xml:space="preserve"> &amp; Services aux véhicules de DKV </w:t>
      </w:r>
      <w:proofErr w:type="spellStart"/>
      <w:r w:rsidRPr="00F364D9">
        <w:rPr>
          <w:rFonts w:ascii="Calibri" w:hAnsi="Calibri" w:cs="Calibri"/>
          <w:sz w:val="20"/>
          <w:szCs w:val="20"/>
          <w:lang w:val="fr-FR"/>
        </w:rPr>
        <w:t>Mobility</w:t>
      </w:r>
      <w:proofErr w:type="spellEnd"/>
      <w:r w:rsidRPr="00F364D9">
        <w:rPr>
          <w:rFonts w:ascii="Calibri" w:hAnsi="Calibri" w:cs="Calibri"/>
          <w:sz w:val="20"/>
          <w:szCs w:val="20"/>
          <w:lang w:val="fr-FR"/>
        </w:rPr>
        <w:t>.</w:t>
      </w:r>
    </w:p>
    <w:p w14:paraId="7E1C3AC7" w14:textId="77777777" w:rsidR="00314383" w:rsidRPr="00F364D9" w:rsidRDefault="00314383" w:rsidP="00F364D9">
      <w:pPr>
        <w:spacing w:line="360" w:lineRule="auto"/>
        <w:rPr>
          <w:rFonts w:ascii="Calibri" w:hAnsi="Calibri" w:cs="Calibri"/>
          <w:sz w:val="20"/>
          <w:szCs w:val="20"/>
          <w:lang w:val="fr-FR"/>
        </w:rPr>
      </w:pPr>
    </w:p>
    <w:p w14:paraId="1C07CF11" w14:textId="233D3641" w:rsidR="00314383" w:rsidRDefault="00314383" w:rsidP="00F364D9">
      <w:pPr>
        <w:spacing w:line="360" w:lineRule="auto"/>
        <w:rPr>
          <w:rFonts w:ascii="Calibri" w:hAnsi="Calibri" w:cs="Calibri"/>
          <w:sz w:val="20"/>
          <w:szCs w:val="20"/>
          <w:lang w:val="fr-FR"/>
        </w:rPr>
      </w:pPr>
      <w:r w:rsidRPr="00F364D9">
        <w:rPr>
          <w:rFonts w:ascii="Calibri" w:hAnsi="Calibri" w:cs="Calibri"/>
          <w:sz w:val="20"/>
          <w:szCs w:val="20"/>
          <w:lang w:val="fr-FR"/>
        </w:rPr>
        <w:t xml:space="preserve">En fonction de la législation nationale, les conducteurs sont soumis à un processus d’enregistrement et de certification pour le ravitaillement en GNL. De nombreux partenaires GNL proposent aux conducteurs de se familiariser avec le ravitaillement en GNL en toute sécurité par une formation en ligne. DKV </w:t>
      </w:r>
      <w:proofErr w:type="spellStart"/>
      <w:r w:rsidRPr="00F364D9">
        <w:rPr>
          <w:rFonts w:ascii="Calibri" w:hAnsi="Calibri" w:cs="Calibri"/>
          <w:sz w:val="20"/>
          <w:szCs w:val="20"/>
          <w:lang w:val="fr-FR"/>
        </w:rPr>
        <w:t>Mobility</w:t>
      </w:r>
      <w:proofErr w:type="spellEnd"/>
      <w:r w:rsidRPr="00F364D9">
        <w:rPr>
          <w:rFonts w:ascii="Calibri" w:hAnsi="Calibri" w:cs="Calibri"/>
          <w:sz w:val="20"/>
          <w:szCs w:val="20"/>
          <w:lang w:val="fr-FR"/>
        </w:rPr>
        <w:t xml:space="preserve"> affilie tous les ans quelque 5 000 stations-service à travers l’Europe ; elle vient d’amener son réseau global à plus de 60 000 stations.</w:t>
      </w:r>
    </w:p>
    <w:p w14:paraId="7E572EB5" w14:textId="7BDFC9F2" w:rsidR="00F364D9" w:rsidRDefault="00F364D9" w:rsidP="00F364D9">
      <w:pPr>
        <w:spacing w:line="360" w:lineRule="auto"/>
        <w:rPr>
          <w:rFonts w:ascii="Calibri" w:hAnsi="Calibri" w:cs="Calibri"/>
          <w:sz w:val="20"/>
          <w:szCs w:val="20"/>
          <w:lang w:val="fr-FR"/>
        </w:rPr>
      </w:pPr>
    </w:p>
    <w:p w14:paraId="66415ACF" w14:textId="706D204D" w:rsidR="00F364D9" w:rsidRDefault="00F364D9" w:rsidP="00F364D9">
      <w:pPr>
        <w:spacing w:line="360" w:lineRule="auto"/>
        <w:rPr>
          <w:rFonts w:ascii="Calibri" w:hAnsi="Calibri" w:cs="Calibri"/>
          <w:b/>
          <w:bCs/>
          <w:sz w:val="20"/>
          <w:szCs w:val="20"/>
          <w:lang w:val="fr-FR"/>
        </w:rPr>
      </w:pPr>
      <w:r w:rsidRPr="00F364D9">
        <w:rPr>
          <w:rFonts w:ascii="Calibri" w:hAnsi="Calibri" w:cs="Calibri"/>
          <w:sz w:val="20"/>
          <w:szCs w:val="20"/>
          <w:lang w:val="fr-FR"/>
        </w:rPr>
        <w:drawing>
          <wp:anchor distT="0" distB="0" distL="0" distR="0" simplePos="0" relativeHeight="251658240" behindDoc="0" locked="0" layoutInCell="1" allowOverlap="1" wp14:anchorId="5881DD09" wp14:editId="1003AFD3">
            <wp:simplePos x="0" y="0"/>
            <wp:positionH relativeFrom="page">
              <wp:posOffset>786765</wp:posOffset>
            </wp:positionH>
            <wp:positionV relativeFrom="paragraph">
              <wp:posOffset>337185</wp:posOffset>
            </wp:positionV>
            <wp:extent cx="3621405" cy="2114550"/>
            <wp:effectExtent l="0" t="0" r="0" b="635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1405" cy="2114550"/>
                    </a:xfrm>
                    <a:prstGeom prst="rect">
                      <a:avLst/>
                    </a:prstGeom>
                    <a:noFill/>
                  </pic:spPr>
                </pic:pic>
              </a:graphicData>
            </a:graphic>
            <wp14:sizeRelH relativeFrom="page">
              <wp14:pctWidth>0</wp14:pctWidth>
            </wp14:sizeRelH>
            <wp14:sizeRelV relativeFrom="page">
              <wp14:pctHeight>0</wp14:pctHeight>
            </wp14:sizeRelV>
          </wp:anchor>
        </w:drawing>
      </w:r>
      <w:r w:rsidRPr="00F364D9">
        <w:rPr>
          <w:rFonts w:ascii="Calibri" w:hAnsi="Calibri" w:cs="Calibri"/>
          <w:b/>
          <w:bCs/>
          <w:sz w:val="20"/>
          <w:szCs w:val="20"/>
          <w:lang w:val="fr-FR"/>
        </w:rPr>
        <w:t>Légende photo</w:t>
      </w:r>
      <w:r>
        <w:rPr>
          <w:rFonts w:ascii="Calibri" w:hAnsi="Calibri" w:cs="Calibri"/>
          <w:b/>
          <w:bCs/>
          <w:sz w:val="20"/>
          <w:szCs w:val="20"/>
          <w:lang w:val="fr-FR"/>
        </w:rPr>
        <w:t> :</w:t>
      </w:r>
    </w:p>
    <w:p w14:paraId="43973128" w14:textId="35634E38" w:rsidR="00F364D9" w:rsidRPr="00F364D9" w:rsidRDefault="00F364D9" w:rsidP="00F364D9">
      <w:pPr>
        <w:tabs>
          <w:tab w:val="left" w:pos="510"/>
        </w:tabs>
        <w:rPr>
          <w:rFonts w:ascii="Calibri" w:hAnsi="Calibri" w:cs="Calibri"/>
          <w:sz w:val="20"/>
          <w:szCs w:val="20"/>
          <w:lang w:val="fr-FR"/>
        </w:rPr>
      </w:pPr>
    </w:p>
    <w:p w14:paraId="326CAF41" w14:textId="77777777" w:rsidR="00F364D9" w:rsidRDefault="00F364D9" w:rsidP="00F364D9">
      <w:pPr>
        <w:spacing w:line="360" w:lineRule="auto"/>
        <w:rPr>
          <w:rFonts w:ascii="Calibri" w:hAnsi="Calibri" w:cs="Calibri"/>
          <w:sz w:val="20"/>
          <w:szCs w:val="20"/>
          <w:lang w:val="fr-FR"/>
        </w:rPr>
      </w:pPr>
      <w:r w:rsidRPr="00F364D9">
        <w:rPr>
          <w:rFonts w:ascii="Calibri" w:hAnsi="Calibri" w:cs="Calibri"/>
          <w:sz w:val="20"/>
          <w:szCs w:val="20"/>
          <w:lang w:val="fr-FR"/>
        </w:rPr>
        <w:t xml:space="preserve">Le prestataire de services de mobilité DKV élargit son réseau d’approvisionnement en GNL à 100 stations. </w:t>
      </w:r>
    </w:p>
    <w:p w14:paraId="6EA6B0A9" w14:textId="1DE9EE6E" w:rsidR="00F364D9" w:rsidRPr="00F364D9" w:rsidRDefault="00F364D9" w:rsidP="00F364D9">
      <w:pPr>
        <w:spacing w:line="360" w:lineRule="auto"/>
        <w:rPr>
          <w:rFonts w:ascii="Calibri" w:hAnsi="Calibri" w:cs="Calibri"/>
          <w:sz w:val="20"/>
          <w:szCs w:val="20"/>
          <w:lang w:val="fr-FR"/>
        </w:rPr>
      </w:pPr>
      <w:r w:rsidRPr="00F364D9">
        <w:rPr>
          <w:rFonts w:ascii="Calibri" w:hAnsi="Calibri" w:cs="Calibri"/>
          <w:sz w:val="20"/>
          <w:szCs w:val="20"/>
          <w:lang w:val="fr-FR"/>
        </w:rPr>
        <w:t>(Photo : DKV)</w:t>
      </w:r>
    </w:p>
    <w:p w14:paraId="729F92DE" w14:textId="16DEA20B" w:rsidR="00F364D9" w:rsidRPr="00F364D9" w:rsidRDefault="00F364D9" w:rsidP="00F364D9">
      <w:pPr>
        <w:rPr>
          <w:rFonts w:ascii="Calibri" w:hAnsi="Calibri" w:cs="Calibri"/>
          <w:sz w:val="20"/>
          <w:szCs w:val="20"/>
          <w:lang w:val="fr-FR"/>
        </w:rPr>
        <w:sectPr w:rsidR="00F364D9" w:rsidRPr="00F364D9">
          <w:pgSz w:w="11910" w:h="16840"/>
          <w:pgMar w:top="1780" w:right="1420" w:bottom="940" w:left="1200" w:header="1393" w:footer="747" w:gutter="0"/>
          <w:pgNumType w:start="1"/>
          <w:cols w:space="708"/>
        </w:sectPr>
      </w:pPr>
    </w:p>
    <w:p w14:paraId="68CE2769" w14:textId="77777777" w:rsidR="00F364D9" w:rsidRDefault="00F364D9" w:rsidP="00F364D9">
      <w:pPr>
        <w:spacing w:line="360" w:lineRule="auto"/>
        <w:rPr>
          <w:rFonts w:ascii="Calibri" w:hAnsi="Calibri" w:cs="Calibri"/>
          <w:b/>
          <w:bCs/>
          <w:sz w:val="20"/>
          <w:szCs w:val="20"/>
          <w:lang w:val="fr-FR"/>
        </w:rPr>
      </w:pPr>
    </w:p>
    <w:p w14:paraId="4B9BEFB7" w14:textId="77777777" w:rsidR="00F364D9" w:rsidRDefault="00F364D9" w:rsidP="00F364D9">
      <w:pPr>
        <w:spacing w:line="360" w:lineRule="auto"/>
        <w:rPr>
          <w:rFonts w:ascii="Calibri" w:hAnsi="Calibri" w:cs="Calibri"/>
          <w:b/>
          <w:bCs/>
          <w:sz w:val="20"/>
          <w:szCs w:val="20"/>
          <w:lang w:val="fr-FR"/>
        </w:rPr>
      </w:pPr>
    </w:p>
    <w:p w14:paraId="400EBB53" w14:textId="77777777" w:rsidR="00F364D9" w:rsidRDefault="00F364D9" w:rsidP="00F364D9">
      <w:pPr>
        <w:spacing w:line="360" w:lineRule="auto"/>
        <w:rPr>
          <w:rFonts w:ascii="Calibri" w:hAnsi="Calibri" w:cs="Calibri"/>
          <w:b/>
          <w:bCs/>
          <w:sz w:val="20"/>
          <w:szCs w:val="20"/>
          <w:lang w:val="fr-FR"/>
        </w:rPr>
      </w:pPr>
    </w:p>
    <w:p w14:paraId="290D837E" w14:textId="38481307" w:rsidR="00F364D9" w:rsidRPr="00F364D9" w:rsidRDefault="00F364D9" w:rsidP="00F364D9">
      <w:pPr>
        <w:spacing w:line="360" w:lineRule="auto"/>
        <w:rPr>
          <w:rFonts w:ascii="Calibri" w:hAnsi="Calibri" w:cs="Calibri"/>
          <w:b/>
          <w:bCs/>
          <w:sz w:val="20"/>
          <w:szCs w:val="20"/>
          <w:lang w:val="fr-FR"/>
        </w:rPr>
      </w:pPr>
      <w:r w:rsidRPr="00F364D9">
        <w:rPr>
          <w:rFonts w:ascii="Calibri" w:hAnsi="Calibri" w:cs="Calibri"/>
          <w:b/>
          <w:bCs/>
          <w:sz w:val="20"/>
          <w:szCs w:val="20"/>
          <w:lang w:val="fr-FR"/>
        </w:rPr>
        <w:t>DKV Euro Service</w:t>
      </w:r>
    </w:p>
    <w:p w14:paraId="067A3BFD" w14:textId="77777777" w:rsidR="00F364D9" w:rsidRPr="00F364D9" w:rsidRDefault="00F364D9" w:rsidP="00F364D9">
      <w:pPr>
        <w:spacing w:line="360" w:lineRule="auto"/>
        <w:rPr>
          <w:rFonts w:ascii="Calibri" w:hAnsi="Calibri" w:cs="Calibri"/>
          <w:sz w:val="20"/>
          <w:szCs w:val="20"/>
          <w:lang w:val="fr-FR"/>
        </w:rPr>
      </w:pPr>
      <w:r w:rsidRPr="00F364D9">
        <w:rPr>
          <w:rFonts w:ascii="Calibri" w:hAnsi="Calibri" w:cs="Calibri"/>
          <w:sz w:val="20"/>
          <w:szCs w:val="20"/>
          <w:lang w:val="fr-FR"/>
        </w:rPr>
        <w:t>Depuis plus de 85 ans, DKV Euro Service est l’un des principaux prestataires de services de mobilité du secteur des transports routiers et de la logistique. De la prise en charge sans argent liquide à plus de 140 000 points d’acceptation toutes marques confondues au règlement du péage en passant par la récupération de la TVA, DKV propose à ses clients une gamme de services complète leur permettant d’optimiser les coûts et de gérer efficacement leur flotte sur les routes européennes. DKV Euro Service fait partie du groupe DKV MOBILITY SERVICES qui emploie plus de 1200 personnes. En 2019, ce groupe, représenté dans 45 pays, a réalisé un chiffre d’affaires de 9,9 milliards d’euros. A l’heure actuelle, plus de 4,2 millions de cartes et unités de bord DKV sont utilisées chez plus de 230 000 partenaires contractuels. En 2020, la carte DKV a été élue meilleure carte de carburant et de services pour la seizième fois consécutive.</w:t>
      </w:r>
    </w:p>
    <w:p w14:paraId="373FE3A8" w14:textId="3F7864A4" w:rsidR="00F364D9" w:rsidRDefault="00F364D9" w:rsidP="00F364D9">
      <w:pPr>
        <w:spacing w:line="360" w:lineRule="auto"/>
        <w:rPr>
          <w:rFonts w:ascii="Calibri" w:hAnsi="Calibri" w:cs="Calibri"/>
          <w:sz w:val="20"/>
          <w:szCs w:val="20"/>
          <w:lang w:val="fr-FR"/>
        </w:rPr>
      </w:pPr>
    </w:p>
    <w:p w14:paraId="5AD9050C" w14:textId="77777777" w:rsidR="00F364D9" w:rsidRPr="00CE2D6F" w:rsidRDefault="00F364D9" w:rsidP="00F364D9">
      <w:pPr>
        <w:spacing w:line="360" w:lineRule="auto"/>
        <w:rPr>
          <w:rFonts w:ascii="Calibri" w:hAnsi="Calibri" w:cs="Calibri"/>
          <w:b/>
          <w:bCs/>
          <w:sz w:val="20"/>
          <w:szCs w:val="20"/>
          <w:lang w:val="fr-FR"/>
        </w:rPr>
      </w:pPr>
      <w:r w:rsidRPr="00CE2D6F">
        <w:rPr>
          <w:rFonts w:ascii="Calibri" w:hAnsi="Calibri" w:cs="Calibri"/>
          <w:b/>
          <w:bCs/>
          <w:sz w:val="20"/>
          <w:szCs w:val="20"/>
          <w:lang w:val="fr-FR"/>
        </w:rPr>
        <w:t>Contacts pour la presse</w:t>
      </w:r>
    </w:p>
    <w:p w14:paraId="52A38F40" w14:textId="77777777" w:rsidR="00F364D9" w:rsidRPr="00CE2D6F" w:rsidRDefault="00F364D9" w:rsidP="00F364D9">
      <w:pPr>
        <w:spacing w:line="360" w:lineRule="auto"/>
        <w:rPr>
          <w:rFonts w:ascii="Calibri" w:hAnsi="Calibri" w:cs="Calibri"/>
          <w:sz w:val="20"/>
          <w:szCs w:val="20"/>
          <w:lang w:val="fr-FR"/>
        </w:rPr>
      </w:pPr>
      <w:r w:rsidRPr="00CE2D6F">
        <w:rPr>
          <w:rFonts w:ascii="Calibri" w:hAnsi="Calibri" w:cs="Calibri"/>
          <w:sz w:val="20"/>
          <w:szCs w:val="20"/>
          <w:lang w:val="fr-FR"/>
        </w:rPr>
        <w:t xml:space="preserve">Chez DKV : Greta </w:t>
      </w:r>
      <w:proofErr w:type="spellStart"/>
      <w:r w:rsidRPr="00CE2D6F">
        <w:rPr>
          <w:rFonts w:ascii="Calibri" w:hAnsi="Calibri" w:cs="Calibri"/>
          <w:sz w:val="20"/>
          <w:szCs w:val="20"/>
          <w:lang w:val="fr-FR"/>
        </w:rPr>
        <w:t>Lammerse</w:t>
      </w:r>
      <w:proofErr w:type="spellEnd"/>
      <w:r w:rsidRPr="00CE2D6F">
        <w:rPr>
          <w:rFonts w:ascii="Calibri" w:hAnsi="Calibri" w:cs="Calibri"/>
          <w:sz w:val="20"/>
          <w:szCs w:val="20"/>
          <w:lang w:val="fr-FR"/>
        </w:rPr>
        <w:t xml:space="preserve">, tél. : +31 252345665, e-mail : </w:t>
      </w:r>
      <w:hyperlink r:id="rId6">
        <w:r w:rsidRPr="00CE2D6F">
          <w:rPr>
            <w:rStyle w:val="Hyperlink"/>
            <w:rFonts w:ascii="Calibri" w:hAnsi="Calibri" w:cs="Calibri"/>
            <w:sz w:val="20"/>
            <w:szCs w:val="20"/>
            <w:lang w:val="fr-FR"/>
          </w:rPr>
          <w:t>Greta.lammerse@dkv-euroservice.com</w:t>
        </w:r>
      </w:hyperlink>
      <w:r w:rsidRPr="00CE2D6F">
        <w:rPr>
          <w:rFonts w:ascii="Calibri" w:hAnsi="Calibri" w:cs="Calibri"/>
          <w:sz w:val="20"/>
          <w:szCs w:val="20"/>
          <w:lang w:val="fr-FR"/>
        </w:rPr>
        <w:t xml:space="preserve"> </w:t>
      </w:r>
    </w:p>
    <w:p w14:paraId="67BB67AF" w14:textId="77777777" w:rsidR="00F364D9" w:rsidRPr="00CE2D6F" w:rsidRDefault="00F364D9" w:rsidP="00F364D9">
      <w:pPr>
        <w:spacing w:line="360" w:lineRule="auto"/>
        <w:rPr>
          <w:rFonts w:ascii="Calibri" w:hAnsi="Calibri" w:cs="Calibri"/>
          <w:sz w:val="20"/>
          <w:szCs w:val="20"/>
          <w:lang w:val="fr-FR"/>
        </w:rPr>
      </w:pPr>
      <w:r w:rsidRPr="00CE2D6F">
        <w:rPr>
          <w:rFonts w:ascii="Calibri" w:hAnsi="Calibri" w:cs="Calibri"/>
          <w:sz w:val="20"/>
          <w:szCs w:val="20"/>
          <w:lang w:val="fr-FR"/>
        </w:rPr>
        <w:t xml:space="preserve">Agence de presse : Square Egg Communications, Sandra Van </w:t>
      </w:r>
      <w:proofErr w:type="spellStart"/>
      <w:r w:rsidRPr="00CE2D6F">
        <w:rPr>
          <w:rFonts w:ascii="Calibri" w:hAnsi="Calibri" w:cs="Calibri"/>
          <w:sz w:val="20"/>
          <w:szCs w:val="20"/>
          <w:lang w:val="fr-FR"/>
        </w:rPr>
        <w:t>Hauwaert</w:t>
      </w:r>
      <w:proofErr w:type="spellEnd"/>
      <w:r w:rsidRPr="00CE2D6F">
        <w:rPr>
          <w:rFonts w:ascii="Calibri" w:hAnsi="Calibri" w:cs="Calibri"/>
          <w:sz w:val="20"/>
          <w:szCs w:val="20"/>
          <w:lang w:val="fr-FR"/>
        </w:rPr>
        <w:t xml:space="preserve">, </w:t>
      </w:r>
      <w:hyperlink r:id="rId7" w:history="1">
        <w:r w:rsidRPr="00CE2D6F">
          <w:rPr>
            <w:rStyle w:val="Hyperlink"/>
            <w:rFonts w:ascii="Calibri" w:hAnsi="Calibri" w:cs="Calibri"/>
            <w:sz w:val="20"/>
            <w:szCs w:val="20"/>
            <w:lang w:val="fr-FR"/>
          </w:rPr>
          <w:t>sandra@square-egg.be</w:t>
        </w:r>
      </w:hyperlink>
      <w:r w:rsidRPr="00CE2D6F">
        <w:rPr>
          <w:rFonts w:ascii="Calibri" w:hAnsi="Calibri" w:cs="Calibri"/>
          <w:sz w:val="20"/>
          <w:szCs w:val="20"/>
          <w:lang w:val="fr-FR"/>
        </w:rPr>
        <w:t>, 0497 251816.</w:t>
      </w:r>
    </w:p>
    <w:p w14:paraId="08B9CC23" w14:textId="77777777" w:rsidR="00F364D9" w:rsidRPr="00F364D9" w:rsidRDefault="00F364D9" w:rsidP="00F364D9">
      <w:pPr>
        <w:spacing w:line="360" w:lineRule="auto"/>
        <w:rPr>
          <w:rFonts w:ascii="Calibri" w:hAnsi="Calibri" w:cs="Calibri"/>
          <w:sz w:val="20"/>
          <w:szCs w:val="20"/>
          <w:lang w:val="fr-FR"/>
        </w:rPr>
      </w:pPr>
      <w:bookmarkStart w:id="0" w:name="_GoBack"/>
      <w:bookmarkEnd w:id="0"/>
    </w:p>
    <w:sectPr w:rsidR="00F364D9" w:rsidRPr="00F36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83"/>
    <w:rsid w:val="00314383"/>
    <w:rsid w:val="0035227E"/>
    <w:rsid w:val="00C74E19"/>
    <w:rsid w:val="00ED6987"/>
    <w:rsid w:val="00F364D9"/>
    <w:rsid w:val="00F57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238B"/>
  <w15:chartTrackingRefBased/>
  <w15:docId w15:val="{6DB90FA3-614B-4507-ABE6-BBCBC3D3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4383"/>
    <w:pPr>
      <w:widowControl w:val="0"/>
      <w:autoSpaceDE w:val="0"/>
      <w:autoSpaceDN w:val="0"/>
      <w:spacing w:after="0" w:line="240" w:lineRule="auto"/>
    </w:pPr>
    <w:rPr>
      <w:rFonts w:ascii="Arial" w:eastAsia="Arial" w:hAnsi="Arial" w:cs="Arial"/>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unhideWhenUsed/>
    <w:qFormat/>
    <w:rsid w:val="00314383"/>
  </w:style>
  <w:style w:type="character" w:customStyle="1" w:styleId="PlattetekstChar">
    <w:name w:val="Platte tekst Char"/>
    <w:basedOn w:val="Standaardalinea-lettertype"/>
    <w:link w:val="Plattetekst"/>
    <w:uiPriority w:val="1"/>
    <w:rsid w:val="00314383"/>
    <w:rPr>
      <w:rFonts w:ascii="Arial" w:eastAsia="Arial" w:hAnsi="Arial" w:cs="Arial"/>
      <w:lang w:val="de-DE"/>
    </w:rPr>
  </w:style>
  <w:style w:type="character" w:styleId="Hyperlink">
    <w:name w:val="Hyperlink"/>
    <w:basedOn w:val="Standaardalinea-lettertype"/>
    <w:unhideWhenUsed/>
    <w:rsid w:val="00C74E19"/>
    <w:rPr>
      <w:color w:val="0000FF"/>
      <w:u w:val="single"/>
    </w:rPr>
  </w:style>
  <w:style w:type="paragraph" w:customStyle="1" w:styleId="TableParagraph">
    <w:name w:val="Table Paragraph"/>
    <w:basedOn w:val="Standaard"/>
    <w:uiPriority w:val="1"/>
    <w:qFormat/>
    <w:rsid w:val="00C74E19"/>
    <w:pPr>
      <w:spacing w:before="3"/>
      <w:ind w:left="204"/>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52363">
      <w:bodyDiv w:val="1"/>
      <w:marLeft w:val="0"/>
      <w:marRight w:val="0"/>
      <w:marTop w:val="0"/>
      <w:marBottom w:val="0"/>
      <w:divBdr>
        <w:top w:val="none" w:sz="0" w:space="0" w:color="auto"/>
        <w:left w:val="none" w:sz="0" w:space="0" w:color="auto"/>
        <w:bottom w:val="none" w:sz="0" w:space="0" w:color="auto"/>
        <w:right w:val="none" w:sz="0" w:space="0" w:color="auto"/>
      </w:divBdr>
    </w:div>
    <w:div w:id="19047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2602</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Haas</dc:creator>
  <cp:keywords/>
  <dc:description/>
  <cp:lastModifiedBy>Sandra Van Hauwaert</cp:lastModifiedBy>
  <cp:revision>2</cp:revision>
  <dcterms:created xsi:type="dcterms:W3CDTF">2020-10-20T13:25:00Z</dcterms:created>
  <dcterms:modified xsi:type="dcterms:W3CDTF">2020-10-20T13:25:00Z</dcterms:modified>
</cp:coreProperties>
</file>